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107"/>
        <w:gridCol w:w="7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9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10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项目名称</w:t>
            </w: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49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　</w:t>
            </w:r>
          </w:p>
        </w:tc>
        <w:tc>
          <w:tcPr>
            <w:tcW w:w="1107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医用冰箱</w:t>
            </w:r>
          </w:p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　</w:t>
            </w: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1</w:t>
            </w:r>
            <w:r>
              <w:rPr>
                <w:rFonts w:ascii="宋体" w:hAnsi="宋体" w:cs="仿宋_GB2312"/>
                <w:sz w:val="24"/>
                <w:szCs w:val="24"/>
              </w:rPr>
              <w:t>.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样式：立式。</w:t>
            </w: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压缩机位于机器底部，有利于机身稳定性。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49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2.容积：大于</w:t>
            </w:r>
            <w:r>
              <w:rPr>
                <w:rFonts w:ascii="宋体" w:hAnsi="宋体" w:cs="仿宋_GB2312"/>
                <w:sz w:val="24"/>
                <w:szCs w:val="24"/>
              </w:rPr>
              <w:t>100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0L。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9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sz w:val="24"/>
                <w:szCs w:val="24"/>
              </w:rPr>
              <w:t>3.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箱内温度：2℃～8℃。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749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sz w:val="24"/>
                <w:szCs w:val="24"/>
              </w:rPr>
              <w:t>4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.外部材料：喷涂钢板。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49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▲</w:t>
            </w:r>
            <w:r>
              <w:rPr>
                <w:rFonts w:ascii="宋体" w:hAnsi="宋体" w:cs="仿宋_GB2312"/>
                <w:sz w:val="24"/>
                <w:szCs w:val="24"/>
              </w:rPr>
              <w:t>5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.内部材料：喷涂钢板。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49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sz w:val="24"/>
                <w:szCs w:val="24"/>
              </w:rPr>
              <w:t>6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.测试孔：1个，方便安装温湿度记录仪。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9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sz w:val="24"/>
                <w:szCs w:val="24"/>
              </w:rPr>
              <w:t>7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.冷凝器：强制风冷散热。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▲</w:t>
            </w:r>
            <w:r>
              <w:rPr>
                <w:rFonts w:ascii="宋体" w:hAnsi="宋体" w:cs="仿宋_GB2312"/>
                <w:sz w:val="24"/>
                <w:szCs w:val="24"/>
              </w:rPr>
              <w:t>8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.蒸发器：铜管翅片式蒸发器。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sz w:val="24"/>
                <w:szCs w:val="24"/>
              </w:rPr>
              <w:t>9.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制冷剂：采用绿色环保制冷剂。制冷系统：高效的制冷系统设计，通过强制风冷循环系统实现更均匀的温度布局，同时保证更小的温度波动，从而实现样本储存温度的稳定。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，独有的风道技术：风道分布在机身背面，孔道上多下少，符合冷气的流动学，配合背吹方式，让箱内的温度比其他厂家的机器更均匀。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1</w:t>
            </w:r>
            <w:r>
              <w:rPr>
                <w:rFonts w:ascii="宋体" w:hAnsi="宋体" w:cs="仿宋_GB2312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.温度控制：</w:t>
            </w: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微电脑控制系统，L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>ED</w:t>
            </w: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数码显示温度数据，可确保精确稳定的运行；精准的电子温度控制及显示，精度达到0.1℃。</w:t>
            </w:r>
            <w:r>
              <w:rPr>
                <w:rFonts w:ascii="宋体" w:hAnsi="宋体" w:cs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1</w:t>
            </w:r>
            <w:r>
              <w:rPr>
                <w:rFonts w:ascii="宋体" w:hAnsi="宋体" w:cs="仿宋_GB2312"/>
                <w:sz w:val="24"/>
                <w:szCs w:val="24"/>
              </w:rPr>
              <w:t>2.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显示方式：LED数码显示屏，可显示箱内温度及各种报警信息。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1</w:t>
            </w:r>
            <w:r>
              <w:rPr>
                <w:rFonts w:ascii="宋体" w:hAnsi="宋体" w:cs="仿宋_GB2312"/>
                <w:sz w:val="24"/>
                <w:szCs w:val="24"/>
              </w:rPr>
              <w:t>3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.报警系统：高低温报警、温控器故障报警、断电报警、</w:t>
            </w: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开关门异常报警。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报警方式：具备声音蜂鸣和灯光闪烁的报警方式。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76" w:lineRule="auto"/>
              <w:jc w:val="left"/>
              <w:rPr>
                <w:rFonts w:hint="eastAsia"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特色功能：</w:t>
            </w:r>
          </w:p>
          <w:p>
            <w:pPr>
              <w:spacing w:line="276" w:lineRule="auto"/>
              <w:jc w:val="left"/>
              <w:rPr>
                <w:rFonts w:hint="eastAsia" w:ascii="宋体" w:hAnsi="宋体" w:cs="仿宋_GB2312"/>
                <w:kern w:val="0"/>
                <w:sz w:val="24"/>
                <w:szCs w:val="24"/>
              </w:rPr>
            </w:pPr>
            <w:bookmarkStart w:id="0" w:name="_Hlk523472267"/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（1）</w:t>
            </w:r>
            <w:bookmarkStart w:id="1" w:name="_Hlk523476430"/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标配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个暗锁设计，防止开关门异常；</w:t>
            </w:r>
            <w:bookmarkEnd w:id="1"/>
            <w:r>
              <w:rPr>
                <w:rFonts w:hint="eastAsia" w:ascii="宋体" w:hAnsi="宋体" w:cs="仿宋_GB2312"/>
                <w:sz w:val="24"/>
                <w:szCs w:val="24"/>
              </w:rPr>
              <w:t>（</w:t>
            </w:r>
            <w:r>
              <w:rPr>
                <w:rFonts w:ascii="宋体" w:hAnsi="宋体" w:cs="仿宋_GB2312"/>
                <w:sz w:val="24"/>
                <w:szCs w:val="24"/>
              </w:rPr>
              <w:t>2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）</w:t>
            </w:r>
            <w:bookmarkStart w:id="2" w:name="_Hlk523476607"/>
            <w:r>
              <w:rPr>
                <w:rFonts w:hint="eastAsia" w:ascii="宋体" w:hAnsi="宋体" w:cs="仿宋_GB2312"/>
                <w:kern w:val="0"/>
                <w:sz w:val="24"/>
                <w:szCs w:val="24"/>
              </w:rPr>
              <w:t>内设LED冷光源照明灯，使箱体内部一目了然；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（</w:t>
            </w:r>
            <w:r>
              <w:rPr>
                <w:rFonts w:ascii="宋体" w:hAnsi="宋体" w:cs="仿宋_GB2312"/>
                <w:sz w:val="24"/>
                <w:szCs w:val="24"/>
              </w:rPr>
              <w:t>3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）标配1个测试孔，方便用户选配温湿度记录仪；（</w:t>
            </w:r>
            <w:r>
              <w:rPr>
                <w:rFonts w:ascii="宋体" w:hAnsi="宋体" w:cs="仿宋_GB2312"/>
                <w:sz w:val="24"/>
                <w:szCs w:val="24"/>
              </w:rPr>
              <w:t>4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）标配自动回弹门体，解决用户忘记关门的后顾之忧。</w:t>
            </w:r>
            <w:bookmarkEnd w:id="0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spacing w:line="276" w:lineRule="auto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.</w:t>
            </w:r>
            <w:bookmarkStart w:id="3" w:name="_Hlk523403815"/>
            <w:r>
              <w:rPr>
                <w:rFonts w:hint="eastAsia" w:ascii="宋体" w:hAnsi="宋体" w:cs="仿宋_GB2312"/>
                <w:sz w:val="24"/>
                <w:szCs w:val="24"/>
              </w:rPr>
              <w:t xml:space="preserve">资格凭证： </w:t>
            </w:r>
          </w:p>
          <w:p>
            <w:pPr>
              <w:spacing w:line="276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（1）医疗器械生产许可证；（</w:t>
            </w:r>
            <w:r>
              <w:rPr>
                <w:rFonts w:ascii="宋体" w:hAnsi="宋体" w:cs="仿宋"/>
                <w:sz w:val="24"/>
                <w:szCs w:val="24"/>
              </w:rPr>
              <w:t>2</w:t>
            </w:r>
            <w:r>
              <w:rPr>
                <w:rFonts w:hint="eastAsia" w:ascii="宋体" w:hAnsi="宋体" w:cs="仿宋"/>
                <w:sz w:val="24"/>
                <w:szCs w:val="24"/>
              </w:rPr>
              <w:t>）医疗器械注册证；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9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0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spacing w:line="276" w:lineRule="auto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售后质保：整机质保三年。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4" w:name="_GoBack"/>
      <w:bookmarkEnd w:id="4"/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8A31FD"/>
    <w:multiLevelType w:val="singleLevel"/>
    <w:tmpl w:val="078A31FD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012B9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05793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B6928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29679D"/>
    <w:rsid w:val="0C6C1FE8"/>
    <w:rsid w:val="0C6D7E72"/>
    <w:rsid w:val="20527BD7"/>
    <w:rsid w:val="29670BA5"/>
    <w:rsid w:val="2BCF5401"/>
    <w:rsid w:val="2C4B5AD3"/>
    <w:rsid w:val="2CD9777B"/>
    <w:rsid w:val="3C0011B2"/>
    <w:rsid w:val="4B125314"/>
    <w:rsid w:val="4EB62E28"/>
    <w:rsid w:val="5BE87DDA"/>
    <w:rsid w:val="68923EB4"/>
    <w:rsid w:val="6C1371F2"/>
    <w:rsid w:val="75AA699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2"/>
    <w:basedOn w:val="1"/>
    <w:autoRedefine/>
    <w:qFormat/>
    <w:uiPriority w:val="99"/>
    <w:pPr>
      <w:jc w:val="left"/>
    </w:pPr>
    <w:rPr>
      <w:rFonts w:ascii="仿宋_GB2312" w:hAnsi="宋体" w:eastAsia="仿宋_GB231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363</Words>
  <Characters>2074</Characters>
  <Lines>17</Lines>
  <Paragraphs>4</Paragraphs>
  <TotalTime>1</TotalTime>
  <ScaleCrop>false</ScaleCrop>
  <LinksUpToDate>false</LinksUpToDate>
  <CharactersWithSpaces>2433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2023-12-01T00:04:00Z</dcterms:created>
  <dc:creator>Sky123.Org</dc:creator>
  <cp:lastModifiedBy> </cp:lastModifiedBy>
  <cp:lastPrinted>2020-06-15T03:32:00Z</cp:lastPrinted>
  <dcterms:modified xsi:type="dcterms:W3CDTF">2024-03-15T02:36:58Z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DE1A3EA7E6E84F3E8BFCA78BA480851E_13</vt:lpwstr>
  </property>
</Properties>
</file>